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565B" w14:textId="77777777" w:rsidR="00D81E40" w:rsidRDefault="00A369FA" w:rsidP="00662477">
      <w:pPr>
        <w:pStyle w:val="Heading1"/>
      </w:pPr>
      <w:r>
        <w:rPr>
          <w:noProof/>
          <w:lang w:eastAsia="en-AU"/>
        </w:rPr>
        <w:drawing>
          <wp:inline distT="0" distB="0" distL="0" distR="0" wp14:anchorId="6EF4E64F" wp14:editId="4434558B">
            <wp:extent cx="974209" cy="9094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60" cy="92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B9EC" w14:textId="77777777" w:rsidR="00AC009D" w:rsidRPr="00A075A8" w:rsidRDefault="00AC009D" w:rsidP="00662477">
      <w:pPr>
        <w:pStyle w:val="Heading1"/>
      </w:pPr>
      <w:r w:rsidRPr="00A075A8">
        <w:t>CRANFIELD GEOLOGICAL SERVICES INTERNATIONAL PTY LTD</w:t>
      </w:r>
    </w:p>
    <w:p w14:paraId="0C557CE9" w14:textId="77777777" w:rsidR="00871118" w:rsidRPr="00CF38DC" w:rsidRDefault="001F4117" w:rsidP="00CF38DC">
      <w:pPr>
        <w:jc w:val="center"/>
        <w:rPr>
          <w:rFonts w:ascii="Arial" w:hAnsi="Arial" w:cs="Arial"/>
          <w:b/>
          <w:sz w:val="16"/>
          <w:szCs w:val="16"/>
        </w:rPr>
      </w:pPr>
      <w:r w:rsidRPr="00A369FA">
        <w:rPr>
          <w:rFonts w:ascii="Arial" w:hAnsi="Arial" w:cs="Arial"/>
          <w:b/>
          <w:sz w:val="16"/>
          <w:szCs w:val="16"/>
        </w:rPr>
        <w:t>AC</w:t>
      </w:r>
      <w:r w:rsidR="00CF38DC">
        <w:rPr>
          <w:rFonts w:ascii="Arial" w:hAnsi="Arial" w:cs="Arial"/>
          <w:b/>
          <w:sz w:val="16"/>
          <w:szCs w:val="16"/>
        </w:rPr>
        <w:t>N – 606856320; ABN – 2260</w:t>
      </w:r>
      <w:r w:rsidR="00543829">
        <w:rPr>
          <w:rFonts w:ascii="Arial" w:hAnsi="Arial" w:cs="Arial"/>
          <w:b/>
          <w:sz w:val="16"/>
          <w:szCs w:val="16"/>
        </w:rPr>
        <w:t>6</w:t>
      </w:r>
      <w:r w:rsidR="00CF38DC">
        <w:rPr>
          <w:rFonts w:ascii="Arial" w:hAnsi="Arial" w:cs="Arial"/>
          <w:b/>
          <w:sz w:val="16"/>
          <w:szCs w:val="16"/>
        </w:rPr>
        <w:t>856632</w:t>
      </w:r>
      <w:r w:rsidR="00E768C3">
        <w:rPr>
          <w:rFonts w:ascii="Arial" w:hAnsi="Arial" w:cs="Arial"/>
          <w:b/>
          <w:sz w:val="16"/>
          <w:szCs w:val="16"/>
        </w:rPr>
        <w:t>0</w:t>
      </w:r>
    </w:p>
    <w:p w14:paraId="46A5B8F5" w14:textId="77777777" w:rsidR="00871118" w:rsidRDefault="00871118" w:rsidP="00A369FA">
      <w:pPr>
        <w:rPr>
          <w:rFonts w:ascii="Arial" w:hAnsi="Arial" w:cs="Arial"/>
          <w:sz w:val="20"/>
          <w:szCs w:val="20"/>
        </w:rPr>
      </w:pPr>
    </w:p>
    <w:p w14:paraId="5EB55F53" w14:textId="3DB14467" w:rsidR="00A369FA" w:rsidRPr="00CF38DC" w:rsidRDefault="00BC77EA" w:rsidP="00A369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30/</w:t>
      </w:r>
      <w:r w:rsidR="00B42236">
        <w:rPr>
          <w:rFonts w:ascii="Arial" w:hAnsi="Arial" w:cs="Arial"/>
          <w:b/>
          <w:sz w:val="24"/>
          <w:szCs w:val="24"/>
        </w:rPr>
        <w:t>0</w:t>
      </w:r>
      <w:r w:rsidR="002966F5">
        <w:rPr>
          <w:rFonts w:ascii="Arial" w:hAnsi="Arial" w:cs="Arial"/>
          <w:b/>
          <w:sz w:val="24"/>
          <w:szCs w:val="24"/>
        </w:rPr>
        <w:t>1</w:t>
      </w:r>
      <w:r w:rsidR="0000309F">
        <w:rPr>
          <w:rFonts w:ascii="Arial" w:hAnsi="Arial" w:cs="Arial"/>
          <w:b/>
          <w:sz w:val="24"/>
          <w:szCs w:val="24"/>
        </w:rPr>
        <w:t>/201</w:t>
      </w:r>
      <w:r w:rsidR="00B42236">
        <w:rPr>
          <w:rFonts w:ascii="Arial" w:hAnsi="Arial" w:cs="Arial"/>
          <w:b/>
          <w:sz w:val="24"/>
          <w:szCs w:val="24"/>
        </w:rPr>
        <w:t>8</w:t>
      </w:r>
    </w:p>
    <w:p w14:paraId="6F16E890" w14:textId="6FB43939" w:rsidR="0000309F" w:rsidRDefault="0000309F" w:rsidP="0000309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TO </w:t>
      </w:r>
      <w:r w:rsidR="00B42236">
        <w:rPr>
          <w:rFonts w:ascii="Arial" w:hAnsi="Arial" w:cs="Arial"/>
          <w:b/>
          <w:sz w:val="28"/>
          <w:szCs w:val="28"/>
          <w:u w:val="single"/>
        </w:rPr>
        <w:t xml:space="preserve">AUSTRAL Bricks </w:t>
      </w:r>
    </w:p>
    <w:p w14:paraId="5CE4CE5A" w14:textId="77777777" w:rsidR="0000309F" w:rsidRPr="00DD0F68" w:rsidRDefault="0000309F" w:rsidP="0000309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D0F68">
        <w:rPr>
          <w:rFonts w:ascii="Arial" w:hAnsi="Arial" w:cs="Arial"/>
          <w:b/>
          <w:sz w:val="32"/>
          <w:szCs w:val="32"/>
          <w:u w:val="single"/>
        </w:rPr>
        <w:t xml:space="preserve">TAX INVOICE </w:t>
      </w:r>
      <w:r>
        <w:rPr>
          <w:rFonts w:ascii="Arial" w:hAnsi="Arial" w:cs="Arial"/>
          <w:b/>
          <w:sz w:val="32"/>
          <w:szCs w:val="32"/>
          <w:u w:val="single"/>
        </w:rPr>
        <w:t>(registered for GST)</w:t>
      </w:r>
    </w:p>
    <w:p w14:paraId="4B0FF243" w14:textId="77777777" w:rsidR="00B42236" w:rsidRDefault="00B42236" w:rsidP="00F00CC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A0C2E84" wp14:editId="109806BC">
            <wp:extent cx="4499838" cy="3970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85" cy="39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C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A493973" w14:textId="062D9E0A" w:rsidR="00B42236" w:rsidRDefault="00B42236" w:rsidP="00F00CC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1F148E06" w14:textId="0FC34909" w:rsidR="00B42236" w:rsidRDefault="00B42236" w:rsidP="00F00CC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Vendor number for Austral 531758</w:t>
      </w:r>
    </w:p>
    <w:p w14:paraId="51D59DBC" w14:textId="77777777" w:rsidR="00B42236" w:rsidRDefault="00B42236" w:rsidP="00F00CC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603F1234" w14:textId="521B9529" w:rsidR="00F00CC8" w:rsidRDefault="00F00CC8" w:rsidP="00F00CC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F00CC8">
        <w:rPr>
          <w:rFonts w:ascii="Arial" w:hAnsi="Arial" w:cs="Arial"/>
          <w:b/>
          <w:sz w:val="24"/>
          <w:szCs w:val="24"/>
          <w:u w:val="single"/>
        </w:rPr>
        <w:t xml:space="preserve">Work carried out </w:t>
      </w:r>
      <w:r w:rsidR="00FF0222">
        <w:rPr>
          <w:rFonts w:ascii="Arial" w:hAnsi="Arial" w:cs="Arial"/>
          <w:b/>
          <w:sz w:val="24"/>
          <w:szCs w:val="24"/>
          <w:u w:val="single"/>
        </w:rPr>
        <w:t xml:space="preserve">at </w:t>
      </w:r>
      <w:r w:rsidR="00B42236">
        <w:rPr>
          <w:rFonts w:ascii="Arial" w:hAnsi="Arial" w:cs="Arial"/>
          <w:b/>
          <w:sz w:val="24"/>
          <w:szCs w:val="24"/>
          <w:u w:val="single"/>
        </w:rPr>
        <w:t>19</w:t>
      </w:r>
      <w:r w:rsidR="00614A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2236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014A18">
        <w:rPr>
          <w:rFonts w:ascii="Arial" w:hAnsi="Arial" w:cs="Arial"/>
          <w:b/>
          <w:sz w:val="24"/>
          <w:szCs w:val="24"/>
          <w:u w:val="single"/>
        </w:rPr>
        <w:t>201</w:t>
      </w:r>
      <w:r w:rsidR="00B42236">
        <w:rPr>
          <w:rFonts w:ascii="Arial" w:hAnsi="Arial" w:cs="Arial"/>
          <w:b/>
          <w:sz w:val="24"/>
          <w:szCs w:val="24"/>
          <w:u w:val="single"/>
        </w:rPr>
        <w:t xml:space="preserve">8 to </w:t>
      </w:r>
      <w:r w:rsidR="002966F5">
        <w:rPr>
          <w:rFonts w:ascii="Arial" w:hAnsi="Arial" w:cs="Arial"/>
          <w:b/>
          <w:sz w:val="24"/>
          <w:szCs w:val="24"/>
          <w:u w:val="single"/>
        </w:rPr>
        <w:t>-30</w:t>
      </w:r>
      <w:r w:rsidR="00B42236">
        <w:rPr>
          <w:rFonts w:ascii="Arial" w:hAnsi="Arial" w:cs="Arial"/>
          <w:b/>
          <w:sz w:val="24"/>
          <w:szCs w:val="24"/>
          <w:u w:val="single"/>
        </w:rPr>
        <w:t xml:space="preserve"> January</w:t>
      </w:r>
      <w:r w:rsidR="002966F5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B42236">
        <w:rPr>
          <w:rFonts w:ascii="Arial" w:hAnsi="Arial" w:cs="Arial"/>
          <w:b/>
          <w:sz w:val="24"/>
          <w:szCs w:val="24"/>
          <w:u w:val="single"/>
        </w:rPr>
        <w:t>8 and Prior to 19 January 2018 on a fixed price consultancy for 8 days at $1200 per day</w:t>
      </w:r>
    </w:p>
    <w:p w14:paraId="6EAA347F" w14:textId="07362A9A" w:rsidR="00014A18" w:rsidRDefault="00014A18" w:rsidP="00F00CC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440D0E37" w14:textId="77777777" w:rsidR="00B42236" w:rsidRDefault="00B42236" w:rsidP="00F00CC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12ACE3A7" w14:textId="2E060CC8" w:rsidR="00E110AF" w:rsidRPr="00B42236" w:rsidRDefault="00B42236" w:rsidP="00B42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schedule for this consultancy </w:t>
      </w:r>
      <w:r w:rsidR="00614AF9" w:rsidRPr="00B42236">
        <w:rPr>
          <w:rFonts w:ascii="Arial" w:hAnsi="Arial" w:cs="Arial"/>
          <w:sz w:val="24"/>
          <w:szCs w:val="24"/>
        </w:rPr>
        <w:t>comprised</w:t>
      </w:r>
      <w:r w:rsidR="00E110AF" w:rsidRPr="00B42236">
        <w:rPr>
          <w:rFonts w:ascii="Arial" w:hAnsi="Arial" w:cs="Arial"/>
          <w:sz w:val="24"/>
          <w:szCs w:val="24"/>
        </w:rPr>
        <w:t>:</w:t>
      </w:r>
    </w:p>
    <w:p w14:paraId="677074AD" w14:textId="42B3AF9F" w:rsidR="00B42236" w:rsidRDefault="00014A18" w:rsidP="00E110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on accessing data </w:t>
      </w:r>
      <w:r w:rsidR="00B42236">
        <w:rPr>
          <w:rFonts w:ascii="Arial" w:hAnsi="Arial" w:cs="Arial"/>
          <w:sz w:val="24"/>
          <w:szCs w:val="24"/>
        </w:rPr>
        <w:t xml:space="preserve">from open file publications on industrial </w:t>
      </w:r>
      <w:proofErr w:type="spellStart"/>
      <w:r w:rsidR="00B42236">
        <w:rPr>
          <w:rFonts w:ascii="Arial" w:hAnsi="Arial" w:cs="Arial"/>
          <w:sz w:val="24"/>
          <w:szCs w:val="24"/>
        </w:rPr>
        <w:t>roack</w:t>
      </w:r>
      <w:proofErr w:type="spellEnd"/>
      <w:r w:rsidR="00B42236">
        <w:rPr>
          <w:rFonts w:ascii="Arial" w:hAnsi="Arial" w:cs="Arial"/>
          <w:sz w:val="24"/>
          <w:szCs w:val="24"/>
        </w:rPr>
        <w:t xml:space="preserve"> and minerals and mineral occurrence and geological maps covering the Gympie, Brisbane Ipswich and Tweed Heads 1:250 000 map sheet areas</w:t>
      </w:r>
      <w:r w:rsidR="006A29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97D">
        <w:rPr>
          <w:rFonts w:ascii="Arial" w:hAnsi="Arial" w:cs="Arial"/>
          <w:sz w:val="24"/>
          <w:szCs w:val="24"/>
        </w:rPr>
        <w:t>covering  an</w:t>
      </w:r>
      <w:proofErr w:type="gramEnd"/>
      <w:r w:rsidR="006A297D">
        <w:rPr>
          <w:rFonts w:ascii="Arial" w:hAnsi="Arial" w:cs="Arial"/>
          <w:sz w:val="24"/>
          <w:szCs w:val="24"/>
        </w:rPr>
        <w:t xml:space="preserve"> area south to the Queensland – New South Wales border and north to Kingaroy.</w:t>
      </w:r>
    </w:p>
    <w:p w14:paraId="4E116E2A" w14:textId="77777777" w:rsidR="006A297D" w:rsidRDefault="00614AF9" w:rsidP="006A2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interpretation also generated likely sites for sample collection </w:t>
      </w:r>
      <w:r w:rsidR="006A297D">
        <w:rPr>
          <w:rFonts w:ascii="Arial" w:hAnsi="Arial" w:cs="Arial"/>
          <w:sz w:val="24"/>
          <w:szCs w:val="24"/>
        </w:rPr>
        <w:t>for consideration of long term clay resources in deeply weathered area to the west and north of Brisbane.</w:t>
      </w:r>
    </w:p>
    <w:p w14:paraId="3A1A3CBD" w14:textId="293D2BCB" w:rsidR="00E110AF" w:rsidRDefault="006A297D" w:rsidP="006A2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297D">
        <w:rPr>
          <w:rFonts w:ascii="Arial" w:hAnsi="Arial" w:cs="Arial"/>
          <w:sz w:val="24"/>
          <w:szCs w:val="24"/>
        </w:rPr>
        <w:t xml:space="preserve"> Assessm</w:t>
      </w:r>
      <w:r>
        <w:rPr>
          <w:rFonts w:ascii="Arial" w:hAnsi="Arial" w:cs="Arial"/>
          <w:sz w:val="24"/>
          <w:szCs w:val="24"/>
        </w:rPr>
        <w:t xml:space="preserve">ent of existing resources of the Ipswich Coal Measures and </w:t>
      </w:r>
      <w:proofErr w:type="spellStart"/>
      <w:r>
        <w:rPr>
          <w:rFonts w:ascii="Arial" w:hAnsi="Arial" w:cs="Arial"/>
          <w:sz w:val="24"/>
          <w:szCs w:val="24"/>
        </w:rPr>
        <w:t>Woogaroo</w:t>
      </w:r>
      <w:proofErr w:type="spellEnd"/>
      <w:r>
        <w:rPr>
          <w:rFonts w:ascii="Arial" w:hAnsi="Arial" w:cs="Arial"/>
          <w:sz w:val="24"/>
          <w:szCs w:val="24"/>
        </w:rPr>
        <w:t xml:space="preserve"> Subgroup indicates that most easily accessible resources occur </w:t>
      </w:r>
      <w:r w:rsidR="00101B27">
        <w:rPr>
          <w:rFonts w:ascii="Arial" w:hAnsi="Arial" w:cs="Arial"/>
          <w:sz w:val="24"/>
          <w:szCs w:val="24"/>
        </w:rPr>
        <w:t xml:space="preserve">under existing mining leases occur </w:t>
      </w:r>
      <w:r>
        <w:rPr>
          <w:rFonts w:ascii="Arial" w:hAnsi="Arial" w:cs="Arial"/>
          <w:sz w:val="24"/>
          <w:szCs w:val="24"/>
        </w:rPr>
        <w:t xml:space="preserve">in the Bundamba Anticline region and </w:t>
      </w:r>
      <w:r w:rsidR="00101B27">
        <w:rPr>
          <w:rFonts w:ascii="Arial" w:hAnsi="Arial" w:cs="Arial"/>
          <w:sz w:val="24"/>
          <w:szCs w:val="24"/>
        </w:rPr>
        <w:t>north Ipswich area in RA 384.</w:t>
      </w:r>
    </w:p>
    <w:p w14:paraId="2AC5D12E" w14:textId="5C7BFF69" w:rsidR="00101B27" w:rsidRPr="006A297D" w:rsidRDefault="00101B27" w:rsidP="006A2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assessment of areas to consider for new resources was undertaken using Queensland Globe resource layers and the QDEX system of the Department of Natural Resources and Mines.</w:t>
      </w:r>
    </w:p>
    <w:p w14:paraId="5188CE9E" w14:textId="66FCA66B" w:rsidR="00681AEA" w:rsidRDefault="00101B27" w:rsidP="00681A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the contract took more than 12 working days from mid – December 2017 to date (30 January 2018) of which only 8 working days have been billed in this invoice.</w:t>
      </w:r>
    </w:p>
    <w:p w14:paraId="11D556EF" w14:textId="77777777" w:rsidR="00F00CC8" w:rsidRDefault="00F00CC8" w:rsidP="00F00CC8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47241B03" w14:textId="3BC1B5AA" w:rsidR="00101B27" w:rsidRDefault="00077E9C" w:rsidP="00214826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Hours </w:t>
      </w:r>
      <w:r w:rsidR="00101B27">
        <w:rPr>
          <w:rFonts w:ascii="Arial" w:hAnsi="Arial" w:cs="Arial"/>
          <w:b/>
          <w:sz w:val="24"/>
          <w:szCs w:val="24"/>
        </w:rPr>
        <w:t>8 days at $1200 per day rate</w:t>
      </w:r>
    </w:p>
    <w:p w14:paraId="5A4ED5A5" w14:textId="17F3521B" w:rsidR="00077E9C" w:rsidRDefault="008218DC" w:rsidP="00214826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 </w:t>
      </w:r>
      <w:r w:rsidR="00077E9C">
        <w:rPr>
          <w:rFonts w:ascii="Arial" w:hAnsi="Arial" w:cs="Arial"/>
          <w:b/>
          <w:sz w:val="24"/>
          <w:szCs w:val="24"/>
        </w:rPr>
        <w:t xml:space="preserve">Total </w:t>
      </w:r>
      <w:r w:rsidR="00516D38">
        <w:rPr>
          <w:rFonts w:ascii="Arial" w:hAnsi="Arial" w:cs="Arial"/>
          <w:b/>
          <w:sz w:val="24"/>
          <w:szCs w:val="24"/>
        </w:rPr>
        <w:t>=</w:t>
      </w:r>
      <w:r w:rsidR="00DC779B">
        <w:rPr>
          <w:rFonts w:ascii="Arial" w:hAnsi="Arial" w:cs="Arial"/>
          <w:b/>
          <w:sz w:val="24"/>
          <w:szCs w:val="24"/>
        </w:rPr>
        <w:t>$</w:t>
      </w:r>
      <w:r w:rsidR="00101B27">
        <w:rPr>
          <w:rFonts w:ascii="Arial" w:hAnsi="Arial" w:cs="Arial"/>
          <w:b/>
          <w:sz w:val="24"/>
          <w:szCs w:val="24"/>
        </w:rPr>
        <w:t>9,600</w:t>
      </w:r>
      <w:r>
        <w:rPr>
          <w:rFonts w:ascii="Arial" w:hAnsi="Arial" w:cs="Arial"/>
          <w:b/>
          <w:sz w:val="24"/>
          <w:szCs w:val="24"/>
        </w:rPr>
        <w:t xml:space="preserve">, GST </w:t>
      </w:r>
      <w:r w:rsidR="00516D38">
        <w:rPr>
          <w:rFonts w:ascii="Arial" w:hAnsi="Arial" w:cs="Arial"/>
          <w:b/>
          <w:sz w:val="24"/>
          <w:szCs w:val="24"/>
        </w:rPr>
        <w:t>=</w:t>
      </w:r>
      <w:r w:rsidR="00DC779B">
        <w:rPr>
          <w:rFonts w:ascii="Arial" w:hAnsi="Arial" w:cs="Arial"/>
          <w:b/>
          <w:sz w:val="24"/>
          <w:szCs w:val="24"/>
        </w:rPr>
        <w:t xml:space="preserve"> $</w:t>
      </w:r>
      <w:r w:rsidR="00101B27">
        <w:rPr>
          <w:rFonts w:ascii="Arial" w:hAnsi="Arial" w:cs="Arial"/>
          <w:b/>
          <w:sz w:val="24"/>
          <w:szCs w:val="24"/>
        </w:rPr>
        <w:t>960</w:t>
      </w:r>
      <w:r w:rsidR="00DC779B">
        <w:rPr>
          <w:rFonts w:ascii="Arial" w:hAnsi="Arial" w:cs="Arial"/>
          <w:b/>
          <w:sz w:val="24"/>
          <w:szCs w:val="24"/>
        </w:rPr>
        <w:t xml:space="preserve">; </w:t>
      </w:r>
    </w:p>
    <w:p w14:paraId="1D66F455" w14:textId="5E6F2572" w:rsidR="00DC779B" w:rsidRDefault="00101B27" w:rsidP="00214826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DC779B">
        <w:rPr>
          <w:rFonts w:ascii="Arial" w:hAnsi="Arial" w:cs="Arial"/>
          <w:b/>
          <w:sz w:val="24"/>
          <w:szCs w:val="24"/>
        </w:rPr>
        <w:t xml:space="preserve">otal cost </w:t>
      </w:r>
      <w:proofErr w:type="spellStart"/>
      <w:r w:rsidR="00DC779B">
        <w:rPr>
          <w:rFonts w:ascii="Arial" w:hAnsi="Arial" w:cs="Arial"/>
          <w:b/>
          <w:sz w:val="24"/>
          <w:szCs w:val="24"/>
        </w:rPr>
        <w:t>incl</w:t>
      </w:r>
      <w:proofErr w:type="spellEnd"/>
      <w:r w:rsidR="00DC779B">
        <w:rPr>
          <w:rFonts w:ascii="Arial" w:hAnsi="Arial" w:cs="Arial"/>
          <w:b/>
          <w:sz w:val="24"/>
          <w:szCs w:val="24"/>
        </w:rPr>
        <w:t xml:space="preserve"> GST = $</w:t>
      </w:r>
      <w:r>
        <w:rPr>
          <w:rFonts w:ascii="Arial" w:hAnsi="Arial" w:cs="Arial"/>
          <w:b/>
          <w:sz w:val="24"/>
          <w:szCs w:val="24"/>
        </w:rPr>
        <w:t>10,560</w:t>
      </w:r>
    </w:p>
    <w:p w14:paraId="61F3EA8F" w14:textId="77777777" w:rsidR="00516D38" w:rsidRDefault="00516D38" w:rsidP="00214826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657A624A" w14:textId="61AF95EA" w:rsidR="008218DC" w:rsidRPr="00522E90" w:rsidRDefault="008218DC" w:rsidP="00214826">
      <w:pPr>
        <w:pStyle w:val="ListParagraph"/>
        <w:ind w:left="1440"/>
        <w:rPr>
          <w:rFonts w:ascii="Arial" w:hAnsi="Arial" w:cs="Arial"/>
          <w:b/>
          <w:sz w:val="40"/>
          <w:szCs w:val="40"/>
          <w:u w:val="single"/>
        </w:rPr>
      </w:pPr>
      <w:r w:rsidRPr="00522E90">
        <w:rPr>
          <w:rFonts w:ascii="Arial" w:hAnsi="Arial" w:cs="Arial"/>
          <w:b/>
          <w:sz w:val="40"/>
          <w:szCs w:val="40"/>
          <w:u w:val="single"/>
        </w:rPr>
        <w:t>Total - $</w:t>
      </w:r>
      <w:r w:rsidR="00101B27">
        <w:rPr>
          <w:rFonts w:ascii="Arial" w:hAnsi="Arial" w:cs="Arial"/>
          <w:b/>
          <w:sz w:val="40"/>
          <w:szCs w:val="40"/>
          <w:u w:val="single"/>
        </w:rPr>
        <w:t>10,560</w:t>
      </w:r>
    </w:p>
    <w:sectPr w:rsidR="008218DC" w:rsidRPr="00522E90" w:rsidSect="007B6C6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8A57" w14:textId="77777777" w:rsidR="00241AFA" w:rsidRDefault="00241AFA" w:rsidP="00A075A8">
      <w:pPr>
        <w:spacing w:after="0" w:line="240" w:lineRule="auto"/>
      </w:pPr>
      <w:r>
        <w:separator/>
      </w:r>
    </w:p>
  </w:endnote>
  <w:endnote w:type="continuationSeparator" w:id="0">
    <w:p w14:paraId="0E6395B9" w14:textId="77777777" w:rsidR="00241AFA" w:rsidRDefault="00241AFA" w:rsidP="00A0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CF9C" w14:textId="77777777" w:rsidR="00A369FA" w:rsidRDefault="00A075A8" w:rsidP="00A369FA">
    <w:pPr>
      <w:rPr>
        <w:rFonts w:ascii="Arial" w:hAnsi="Arial" w:cs="Arial"/>
        <w:sz w:val="20"/>
        <w:szCs w:val="20"/>
      </w:rPr>
    </w:pPr>
    <w:proofErr w:type="gramStart"/>
    <w:r>
      <w:t>E:lccranfield@gmail.com</w:t>
    </w:r>
    <w:proofErr w:type="gramEnd"/>
    <w:r>
      <w:ptab w:relativeTo="margin" w:alignment="center" w:leader="none"/>
    </w:r>
    <w:r w:rsidR="00A369FA">
      <w:t>T</w:t>
    </w:r>
    <w:r>
      <w:t>: 07 30612984</w:t>
    </w:r>
    <w:r w:rsidR="00A369FA" w:rsidRPr="00A369FA">
      <w:t xml:space="preserve"> </w:t>
    </w:r>
    <w:r w:rsidR="00A369FA">
      <w:t>M:</w:t>
    </w:r>
    <w:r w:rsidR="00A369FA" w:rsidRPr="00A369FA">
      <w:rPr>
        <w:sz w:val="18"/>
        <w:szCs w:val="18"/>
      </w:rPr>
      <w:t>0498259376</w:t>
    </w:r>
    <w:r w:rsidRPr="00A369FA">
      <w:rPr>
        <w:sz w:val="18"/>
        <w:szCs w:val="18"/>
      </w:rPr>
      <w:ptab w:relativeTo="margin" w:alignment="right" w:leader="none"/>
    </w:r>
    <w:r w:rsidR="00A369FA" w:rsidRPr="00A369FA">
      <w:rPr>
        <w:rFonts w:ascii="Arial" w:hAnsi="Arial" w:cs="Arial"/>
        <w:sz w:val="18"/>
        <w:szCs w:val="18"/>
      </w:rPr>
      <w:t>4</w:t>
    </w:r>
    <w:r w:rsidR="00A369FA">
      <w:rPr>
        <w:rFonts w:ascii="Arial" w:hAnsi="Arial" w:cs="Arial"/>
        <w:sz w:val="18"/>
        <w:szCs w:val="18"/>
      </w:rPr>
      <w:t xml:space="preserve">049/4 Parkland </w:t>
    </w:r>
    <w:proofErr w:type="spellStart"/>
    <w:r w:rsidR="00A369FA">
      <w:rPr>
        <w:rFonts w:ascii="Arial" w:hAnsi="Arial" w:cs="Arial"/>
        <w:sz w:val="18"/>
        <w:szCs w:val="18"/>
      </w:rPr>
      <w:t>Bve</w:t>
    </w:r>
    <w:proofErr w:type="spellEnd"/>
    <w:r w:rsidR="00A369FA">
      <w:rPr>
        <w:rFonts w:ascii="Arial" w:hAnsi="Arial" w:cs="Arial"/>
        <w:sz w:val="18"/>
        <w:szCs w:val="18"/>
      </w:rPr>
      <w:t>, Brisbane 4000</w:t>
    </w:r>
  </w:p>
  <w:p w14:paraId="7FA94545" w14:textId="77777777" w:rsidR="00A075A8" w:rsidRDefault="00A0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74D1A" w14:textId="77777777" w:rsidR="00241AFA" w:rsidRDefault="00241AFA" w:rsidP="00A075A8">
      <w:pPr>
        <w:spacing w:after="0" w:line="240" w:lineRule="auto"/>
      </w:pPr>
      <w:r>
        <w:separator/>
      </w:r>
    </w:p>
  </w:footnote>
  <w:footnote w:type="continuationSeparator" w:id="0">
    <w:p w14:paraId="434CFA86" w14:textId="77777777" w:rsidR="00241AFA" w:rsidRDefault="00241AFA" w:rsidP="00A0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3AD7"/>
    <w:multiLevelType w:val="hybridMultilevel"/>
    <w:tmpl w:val="07EA1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7746"/>
    <w:multiLevelType w:val="hybridMultilevel"/>
    <w:tmpl w:val="F5820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1F53"/>
    <w:multiLevelType w:val="hybridMultilevel"/>
    <w:tmpl w:val="ED522218"/>
    <w:lvl w:ilvl="0" w:tplc="0C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 w15:restartNumberingAfterBreak="0">
    <w:nsid w:val="59282C72"/>
    <w:multiLevelType w:val="hybridMultilevel"/>
    <w:tmpl w:val="C3C27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F7120"/>
    <w:multiLevelType w:val="hybridMultilevel"/>
    <w:tmpl w:val="2FE255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9D"/>
    <w:rsid w:val="00002E70"/>
    <w:rsid w:val="0000309F"/>
    <w:rsid w:val="00014A18"/>
    <w:rsid w:val="000228C3"/>
    <w:rsid w:val="00077E9C"/>
    <w:rsid w:val="0009195C"/>
    <w:rsid w:val="000C435C"/>
    <w:rsid w:val="000C5401"/>
    <w:rsid w:val="000D042E"/>
    <w:rsid w:val="000D0EDB"/>
    <w:rsid w:val="00101B27"/>
    <w:rsid w:val="001338B1"/>
    <w:rsid w:val="00133AF2"/>
    <w:rsid w:val="001D3185"/>
    <w:rsid w:val="001F4117"/>
    <w:rsid w:val="00214826"/>
    <w:rsid w:val="002215BC"/>
    <w:rsid w:val="00236F29"/>
    <w:rsid w:val="00241AFA"/>
    <w:rsid w:val="00280AB0"/>
    <w:rsid w:val="002966F5"/>
    <w:rsid w:val="002A648E"/>
    <w:rsid w:val="002F159C"/>
    <w:rsid w:val="00306CBC"/>
    <w:rsid w:val="003159D2"/>
    <w:rsid w:val="00364AF4"/>
    <w:rsid w:val="00380B67"/>
    <w:rsid w:val="003842B6"/>
    <w:rsid w:val="00392F35"/>
    <w:rsid w:val="0039757C"/>
    <w:rsid w:val="003B2E9C"/>
    <w:rsid w:val="0041058F"/>
    <w:rsid w:val="00410DB2"/>
    <w:rsid w:val="00420AAB"/>
    <w:rsid w:val="004258CF"/>
    <w:rsid w:val="00461F6F"/>
    <w:rsid w:val="00471B88"/>
    <w:rsid w:val="004B64AC"/>
    <w:rsid w:val="00511005"/>
    <w:rsid w:val="0051529E"/>
    <w:rsid w:val="00516D38"/>
    <w:rsid w:val="00522E90"/>
    <w:rsid w:val="00543829"/>
    <w:rsid w:val="0058799D"/>
    <w:rsid w:val="005C6EB7"/>
    <w:rsid w:val="005D6B15"/>
    <w:rsid w:val="00614AF9"/>
    <w:rsid w:val="0061654B"/>
    <w:rsid w:val="006210EE"/>
    <w:rsid w:val="006227AA"/>
    <w:rsid w:val="00662477"/>
    <w:rsid w:val="006720F2"/>
    <w:rsid w:val="00675D65"/>
    <w:rsid w:val="00681AEA"/>
    <w:rsid w:val="006A297D"/>
    <w:rsid w:val="007467EC"/>
    <w:rsid w:val="00765667"/>
    <w:rsid w:val="007B13DB"/>
    <w:rsid w:val="007B1F0C"/>
    <w:rsid w:val="007B6A5F"/>
    <w:rsid w:val="007B6C6E"/>
    <w:rsid w:val="007F2400"/>
    <w:rsid w:val="00805E6D"/>
    <w:rsid w:val="008218DC"/>
    <w:rsid w:val="00822355"/>
    <w:rsid w:val="00871118"/>
    <w:rsid w:val="00875903"/>
    <w:rsid w:val="00891F10"/>
    <w:rsid w:val="008A35EF"/>
    <w:rsid w:val="00916EBD"/>
    <w:rsid w:val="009B2B27"/>
    <w:rsid w:val="009B6C74"/>
    <w:rsid w:val="009E7004"/>
    <w:rsid w:val="009F5E95"/>
    <w:rsid w:val="009F6347"/>
    <w:rsid w:val="00A075A8"/>
    <w:rsid w:val="00A369FA"/>
    <w:rsid w:val="00A4085E"/>
    <w:rsid w:val="00AA03D3"/>
    <w:rsid w:val="00AC009D"/>
    <w:rsid w:val="00AC0792"/>
    <w:rsid w:val="00AC5C8E"/>
    <w:rsid w:val="00B0722F"/>
    <w:rsid w:val="00B42236"/>
    <w:rsid w:val="00B6696D"/>
    <w:rsid w:val="00BA27D9"/>
    <w:rsid w:val="00BC2872"/>
    <w:rsid w:val="00BC77EA"/>
    <w:rsid w:val="00C33FEE"/>
    <w:rsid w:val="00C34420"/>
    <w:rsid w:val="00C55FBF"/>
    <w:rsid w:val="00C61716"/>
    <w:rsid w:val="00C63AFC"/>
    <w:rsid w:val="00C77F44"/>
    <w:rsid w:val="00CA1284"/>
    <w:rsid w:val="00CF38DC"/>
    <w:rsid w:val="00D065A6"/>
    <w:rsid w:val="00D5208F"/>
    <w:rsid w:val="00D71529"/>
    <w:rsid w:val="00D8099B"/>
    <w:rsid w:val="00D81E40"/>
    <w:rsid w:val="00DA08B0"/>
    <w:rsid w:val="00DC779B"/>
    <w:rsid w:val="00DF6308"/>
    <w:rsid w:val="00E110AF"/>
    <w:rsid w:val="00E43029"/>
    <w:rsid w:val="00E639F2"/>
    <w:rsid w:val="00E72B3D"/>
    <w:rsid w:val="00E768C3"/>
    <w:rsid w:val="00EB375D"/>
    <w:rsid w:val="00EC3F7C"/>
    <w:rsid w:val="00F00CC8"/>
    <w:rsid w:val="00F2578C"/>
    <w:rsid w:val="00F64BFE"/>
    <w:rsid w:val="00F916F6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1063"/>
  <w15:docId w15:val="{A17716A2-EBD5-4334-AAC8-6B128DAE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A8"/>
  </w:style>
  <w:style w:type="paragraph" w:styleId="Footer">
    <w:name w:val="footer"/>
    <w:basedOn w:val="Normal"/>
    <w:link w:val="FooterChar"/>
    <w:uiPriority w:val="99"/>
    <w:unhideWhenUsed/>
    <w:rsid w:val="00A0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A8"/>
  </w:style>
  <w:style w:type="character" w:customStyle="1" w:styleId="Heading1Char">
    <w:name w:val="Heading 1 Char"/>
    <w:basedOn w:val="DefaultParagraphFont"/>
    <w:link w:val="Heading1"/>
    <w:uiPriority w:val="9"/>
    <w:rsid w:val="0066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2477"/>
    <w:pPr>
      <w:ind w:left="720"/>
      <w:contextualSpacing/>
    </w:pPr>
  </w:style>
  <w:style w:type="table" w:styleId="TableGrid">
    <w:name w:val="Table Grid"/>
    <w:basedOn w:val="TableNormal"/>
    <w:uiPriority w:val="59"/>
    <w:rsid w:val="00E1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CRANFIELD Len</dc:creator>
  <cp:lastModifiedBy>Leonard Cranfield</cp:lastModifiedBy>
  <cp:revision>4</cp:revision>
  <cp:lastPrinted>2015-08-23T22:36:00Z</cp:lastPrinted>
  <dcterms:created xsi:type="dcterms:W3CDTF">2018-01-29T23:45:00Z</dcterms:created>
  <dcterms:modified xsi:type="dcterms:W3CDTF">2018-01-30T00:57:00Z</dcterms:modified>
</cp:coreProperties>
</file>